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color w:val="3a4d3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sz w:val="26"/>
          <w:szCs w:val="26"/>
          <w:rtl w:val="0"/>
        </w:rPr>
        <w:t xml:space="preserve">Reserva Santa Fe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sz w:val="26"/>
          <w:szCs w:val="26"/>
          <w:rtl w:val="0"/>
        </w:rPr>
        <w:t xml:space="preserve">inicia preventa de su segunda fase de departamentos y villas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color w:val="3a4d3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Montserrat" w:cs="Montserrat" w:eastAsia="Montserrat" w:hAnsi="Montserrat"/>
          <w:color w:val="3a4d3f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Ubicado a 15 minutos de Santa Fe, en el Estado de México,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inicia su segunda fase que consiste en la venta de 50 departamentos y 37 villas en un terreno de 70 mil metros cuadrados.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Ciudad de México, a 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1 de septiembre</w:t>
      </w: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 de 2022.-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Con un plan de venta de 50 departamentos y 37 villas en un terreno de 70 mil metros cuadrados,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highlight w:val="white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el primer desarrollo inmobiliario en México y Latinoamérica que apuesta por la construcción regenerativa, inaugura su segunda fase.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L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a primera etapa de esta fase inicia con la comercialización de 16 departamentos y 13 villas, ubicados en el corazón del corredor Otomí-Mexica, a 15 minutos de Santa Fe, en el Estado de México, bajo un diseño que obedece a lineamientos que garantizan la calidad del proyecto y su carácter sostenible, a cargo del reconocido estudio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Taller ADG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especializado en la realización de proyectos arquitectónicos socialmente relevantes.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El diseño residencial de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Taller ADG,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liderado por Alonso de Garay, considera departamentos desde 330 hasta 490 metros cuadrados, de 3 y 4 recámaras, family room, cuarto de servicio y 4 lugares de estacionamiento techados. Algunos, incluso, cuentan con biblioteca y bodega. Por su parte, las villas son de 425 metros cuadrados, con 4 recámaras, sala, comedor, terraza, family room y cuarto de lavado. Ambos esquemas cuentan con amplias terrazas y jardín, invitando a sus residentes a tener acceso a la naturaleza, además de amenidades propias como ciclopista, lagos, zona de asadores, juegos infantiles, gimnasio, ludoteca, seguridad privada y vigilancia las 24 horas, sistema de seguridad con CCTV en áreas comunes, accesos y estacionamiento.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redefine el significado del buen vivir apoyándose del lujo, el bienestar y la sostenibilidad, ofreciendo más de lo que sus clientes esperan. Con 25 hectáreas de amenidades que incluyen 25 kilómetros de senderos para andar en bici o caminar; Casa Club con gimnasio, área de cardio, aparatos y pesas; alberca interior, exterior y jacuzzi; apiario, miradores y área de picnic; parques para niños, perros y patinadores; así como zona para escalar y observatorio astronómico, entre otros.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Se trata de un proyecto inmobiliario, orgullosamente mexicano, que responde a la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highlight w:val="white"/>
          <w:rtl w:val="0"/>
        </w:rPr>
        <w:t xml:space="preserve">Agenda 2030 sobre el Desarrollo Sostenible de la Organización de las Naciones Unidas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 y a convicciones propias, convirtiéndose en el primer desarrollo en México y Latinoamérica que atraviesa el proceso de obtener el certificado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3a4d3f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b w:val="1"/>
            <w:i w:val="1"/>
            <w:color w:val="1155cc"/>
            <w:highlight w:val="white"/>
            <w:u w:val="single"/>
            <w:rtl w:val="0"/>
          </w:rPr>
          <w:t xml:space="preserve">Living Community Challenge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gracias a que asumió compromisos como el de regresar el agua a la región y respetar la historia, así como los usos y costumbres de las comunidades vecinas, construyendo lagos, represas, pozos de infiltración y el Santuario de Nacelagua.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Agenda una cita y conoce el concepto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highlight w:val="white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visitando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3a4d3f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highlight w:val="white"/>
            <w:u w:val="single"/>
            <w:rtl w:val="0"/>
          </w:rPr>
          <w:t xml:space="preserve">www.reservasantafe.com</w:t>
        </w:r>
      </w:hyperlink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, llamando al teléfono 55 2167 3358 o vía correo a  </w:t>
      </w:r>
      <w:r w:rsidDel="00000000" w:rsidR="00000000" w:rsidRPr="00000000">
        <w:rPr>
          <w:rFonts w:ascii="Montserrat" w:cs="Montserrat" w:eastAsia="Montserrat" w:hAnsi="Montserrat"/>
          <w:color w:val="1155cc"/>
          <w:highlight w:val="white"/>
          <w:rtl w:val="0"/>
        </w:rPr>
        <w:t xml:space="preserve">info@reservasantafe.com</w:t>
      </w: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Acerca de Reserva Santa Fe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3a4d3f"/>
          <w:rtl w:val="0"/>
        </w:rPr>
        <w:t xml:space="preserve">Reserva Santa Fe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es un proyecto inmobiliario de construcción regenerativa  ubicado dentro de un bosque de 197 hectáreas, que busca habilitar un ecosistema en el que sus habitantes se integren como agentes de conservación y enriquecimiento de la naturaleza y, al mismo tiempo, disfruten de una alta calidad de vida, vinculando la sostenibilidad, el bienestar y el lujo, siendo así el único desarrollo en Latinoamérica en proceso para obtener el certificado </w:t>
      </w:r>
      <w:r w:rsidDel="00000000" w:rsidR="00000000" w:rsidRPr="00000000">
        <w:rPr>
          <w:rFonts w:ascii="Montserrat" w:cs="Montserrat" w:eastAsia="Montserrat" w:hAnsi="Montserrat"/>
          <w:i w:val="1"/>
          <w:color w:val="3a4d3f"/>
          <w:rtl w:val="0"/>
        </w:rPr>
        <w:t xml:space="preserve">Living Community Challenge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highlight w:val="white"/>
          <w:rtl w:val="0"/>
        </w:rPr>
        <w:t xml:space="preserve">Síganos en: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Facebook: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Reserva Santa 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Instagram: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@reservasantafe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color w:val="3a4d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–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a4d3f"/>
          <w:rtl w:val="0"/>
        </w:rPr>
        <w:t xml:space="preserve">Contacto para prensa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color w:val="3a4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color w:val="3a4d3f"/>
        </w:rPr>
      </w:pP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Vanessa Heredia</w:t>
      </w:r>
      <w:r w:rsidDel="00000000" w:rsidR="00000000" w:rsidRPr="00000000">
        <w:rPr>
          <w:rFonts w:ascii="Montserrat" w:cs="Montserrat" w:eastAsia="Montserrat" w:hAnsi="Montserrat"/>
          <w:color w:val="3a4d3f"/>
          <w:rtl w:val="0"/>
        </w:rPr>
        <w:t xml:space="preserve"> | PR Expert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yellow"/>
        </w:rPr>
      </w:pP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paola.heredia@another.co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b w:val="1"/>
          <w:color w:val="3a4d3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28738" cy="1328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108" l="0" r="-8108" t="0"/>
                  <a:stretch>
                    <a:fillRect/>
                  </a:stretch>
                </pic:blipFill>
                <pic:spPr>
                  <a:xfrm>
                    <a:off x="0" y="0"/>
                    <a:ext cx="1328738" cy="1328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Reserva-Santa-Fe-107674341647668/" TargetMode="External"/><Relationship Id="rId10" Type="http://schemas.openxmlformats.org/officeDocument/2006/relationships/hyperlink" Target="http://www.reservasantafe.com" TargetMode="External"/><Relationship Id="rId13" Type="http://schemas.openxmlformats.org/officeDocument/2006/relationships/hyperlink" Target="mailto:paola.heredia@another.co" TargetMode="External"/><Relationship Id="rId12" Type="http://schemas.openxmlformats.org/officeDocument/2006/relationships/hyperlink" Target="https://www.instagram.com/reservasantafe/?hl=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servasantafe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reservasantafe.com/" TargetMode="External"/><Relationship Id="rId7" Type="http://schemas.openxmlformats.org/officeDocument/2006/relationships/hyperlink" Target="https://living-future.org/lbc/" TargetMode="External"/><Relationship Id="rId8" Type="http://schemas.openxmlformats.org/officeDocument/2006/relationships/hyperlink" Target="https://living-future.org/lbc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